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right"/>
        <w:rPr>
          <w:rFonts w:ascii="Comfortaa" w:cs="Comfortaa" w:eastAsia="Comfortaa" w:hAnsi="Comfortaa"/>
          <w:b w:val="1"/>
          <w:sz w:val="30"/>
          <w:szCs w:val="30"/>
        </w:rPr>
      </w:pPr>
      <w:sdt>
        <w:sdtPr>
          <w:tag w:val="goog_rdk_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0"/>
              <w:szCs w:val="30"/>
              <w:rtl w:val="1"/>
            </w:rPr>
            <w:t xml:space="preserve">الدار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sz w:val="30"/>
          <w:szCs w:val="30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0"/>
              <w:szCs w:val="30"/>
              <w:rtl w:val="1"/>
            </w:rPr>
            <w:t xml:space="preserve">البيضاء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sz w:val="30"/>
          <w:szCs w:val="30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0"/>
              <w:szCs w:val="3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sz w:val="30"/>
          <w:szCs w:val="30"/>
          <w:rtl w:val="1"/>
        </w:rPr>
        <w:t xml:space="preserve"> 24/03/2022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Comfortaa" w:cs="Comfortaa" w:eastAsia="Comfortaa" w:hAnsi="Comfortaa"/>
          <w:b w:val="1"/>
          <w:color w:val="1155c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rFonts w:ascii="Comfortaa" w:cs="Comfortaa" w:eastAsia="Comfortaa" w:hAnsi="Comfortaa"/>
          <w:b w:val="1"/>
          <w:color w:val="1155cc"/>
          <w:sz w:val="48"/>
          <w:szCs w:val="48"/>
        </w:rPr>
      </w:pPr>
      <w:sdt>
        <w:sdtPr>
          <w:tag w:val="goog_rdk_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155cc"/>
              <w:sz w:val="48"/>
              <w:szCs w:val="48"/>
              <w:rtl w:val="1"/>
            </w:rPr>
            <w:t xml:space="preserve">بلاغ</w:t>
          </w:r>
        </w:sdtContent>
      </w:sdt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Comfortaa" w:cs="Comfortaa" w:eastAsia="Comfortaa" w:hAnsi="Comforta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rFonts w:ascii="Comfortaa" w:cs="Comfortaa" w:eastAsia="Comfortaa" w:hAnsi="Comfortaa"/>
          <w:b w:val="1"/>
          <w:color w:val="1155cc"/>
          <w:sz w:val="38"/>
          <w:szCs w:val="38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155cc"/>
              <w:sz w:val="38"/>
              <w:szCs w:val="38"/>
              <w:rtl w:val="1"/>
            </w:rPr>
            <w:t xml:space="preserve">تنظيم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155cc"/>
              <w:sz w:val="38"/>
              <w:szCs w:val="38"/>
              <w:rtl w:val="1"/>
            </w:rPr>
            <w:t xml:space="preserve">البطولة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155cc"/>
              <w:sz w:val="38"/>
              <w:szCs w:val="38"/>
              <w:rtl w:val="1"/>
            </w:rPr>
            <w:t xml:space="preserve">الوطنية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155cc"/>
              <w:sz w:val="38"/>
              <w:szCs w:val="38"/>
              <w:rtl w:val="1"/>
            </w:rPr>
            <w:t xml:space="preserve">للروبوتيك</w:t>
          </w:r>
        </w:sdtContent>
      </w:sdt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0"/>
        </w:rPr>
        <w:t xml:space="preserve">FIRST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0"/>
        </w:rPr>
        <w:t xml:space="preserve">LEGO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0"/>
        </w:rPr>
        <w:t xml:space="preserve">League</w:t>
      </w:r>
      <w:r w:rsidDel="00000000" w:rsidR="00000000" w:rsidRPr="00000000">
        <w:rPr>
          <w:rFonts w:ascii="Comfortaa" w:cs="Comfortaa" w:eastAsia="Comfortaa" w:hAnsi="Comfortaa"/>
          <w:b w:val="1"/>
          <w:color w:val="1155cc"/>
          <w:sz w:val="38"/>
          <w:szCs w:val="38"/>
          <w:rtl w:val="1"/>
        </w:rPr>
        <w:t xml:space="preserve"> 2022</w:t>
      </w:r>
    </w:p>
    <w:p w:rsidR="00000000" w:rsidDel="00000000" w:rsidP="00000000" w:rsidRDefault="00000000" w:rsidRPr="00000000" w14:paraId="00000009">
      <w:pPr>
        <w:bidi w:val="1"/>
        <w:spacing w:after="240" w:before="240"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تحتضن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للدارالبيضاء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السبت</w:t>
      </w:r>
      <w:r w:rsidDel="00000000" w:rsidR="00000000" w:rsidRPr="00000000">
        <w:rPr>
          <w:sz w:val="28"/>
          <w:szCs w:val="28"/>
          <w:rtl w:val="1"/>
        </w:rPr>
        <w:t xml:space="preserve"> 26 </w:t>
      </w:r>
      <w:r w:rsidDel="00000000" w:rsidR="00000000" w:rsidRPr="00000000">
        <w:rPr>
          <w:sz w:val="28"/>
          <w:szCs w:val="28"/>
          <w:rtl w:val="1"/>
        </w:rPr>
        <w:t xml:space="preserve">مارس</w:t>
      </w:r>
      <w:r w:rsidDel="00000000" w:rsidR="00000000" w:rsidRPr="00000000">
        <w:rPr>
          <w:sz w:val="28"/>
          <w:szCs w:val="28"/>
          <w:rtl w:val="1"/>
        </w:rPr>
        <w:t xml:space="preserve"> 2022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للروبوتيك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FIRST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LEGO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League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LOOP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والتكنولوجيا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بشراكة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والرياضة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مشاركة</w:t>
      </w:r>
      <w:r w:rsidDel="00000000" w:rsidR="00000000" w:rsidRPr="00000000">
        <w:rPr>
          <w:sz w:val="28"/>
          <w:szCs w:val="28"/>
          <w:rtl w:val="1"/>
        </w:rPr>
        <w:t xml:space="preserve"> 33 </w:t>
      </w:r>
      <w:r w:rsidDel="00000000" w:rsidR="00000000" w:rsidRPr="00000000">
        <w:rPr>
          <w:sz w:val="28"/>
          <w:szCs w:val="28"/>
          <w:rtl w:val="1"/>
        </w:rPr>
        <w:t xml:space="preserve">فريقا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يمثلون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تمكنهم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الممتدة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26 </w:t>
      </w:r>
      <w:r w:rsidDel="00000000" w:rsidR="00000000" w:rsidRPr="00000000">
        <w:rPr>
          <w:sz w:val="28"/>
          <w:szCs w:val="28"/>
          <w:rtl w:val="1"/>
        </w:rPr>
        <w:t xml:space="preserve">فبراير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5 </w:t>
      </w:r>
      <w:r w:rsidDel="00000000" w:rsidR="00000000" w:rsidRPr="00000000">
        <w:rPr>
          <w:sz w:val="28"/>
          <w:szCs w:val="28"/>
          <w:rtl w:val="1"/>
        </w:rPr>
        <w:t xml:space="preserve">مارس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الدارالبيضاء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طنجة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ومراكش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يقارب</w:t>
      </w:r>
      <w:r w:rsidDel="00000000" w:rsidR="00000000" w:rsidRPr="00000000">
        <w:rPr>
          <w:sz w:val="28"/>
          <w:szCs w:val="28"/>
          <w:rtl w:val="1"/>
        </w:rPr>
        <w:t xml:space="preserve"> 1200 </w:t>
      </w:r>
      <w:r w:rsidDel="00000000" w:rsidR="00000000" w:rsidRPr="00000000">
        <w:rPr>
          <w:sz w:val="28"/>
          <w:szCs w:val="28"/>
          <w:rtl w:val="1"/>
        </w:rPr>
        <w:t xml:space="preserve">تلميذا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عمومية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وخصوصية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الجدير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" </w:t>
      </w:r>
      <w:r w:rsidDel="00000000" w:rsidR="00000000" w:rsidRPr="00000000">
        <w:rPr>
          <w:sz w:val="28"/>
          <w:szCs w:val="28"/>
          <w:rtl w:val="0"/>
        </w:rPr>
        <w:t xml:space="preserve">Cargo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Connect</w:t>
      </w:r>
      <w:r w:rsidDel="00000000" w:rsidR="00000000" w:rsidRPr="00000000">
        <w:rPr>
          <w:sz w:val="28"/>
          <w:szCs w:val="28"/>
          <w:rtl w:val="1"/>
        </w:rPr>
        <w:t xml:space="preserve"> "،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تحفيز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التلاميذ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التفكير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والبضائع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والابتكار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التوزيع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أجزاء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مهمات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الروبوت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الابتكار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للمسابقة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ستتمكن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المتأهلة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البطولة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تمثيل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أبريل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المقبلين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،  </w:t>
      </w:r>
      <w:r w:rsidDel="00000000" w:rsidR="00000000" w:rsidRPr="00000000">
        <w:rPr>
          <w:sz w:val="28"/>
          <w:szCs w:val="28"/>
          <w:rtl w:val="1"/>
        </w:rPr>
        <w:t xml:space="preserve">والبرازيل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12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4626610</wp:posOffset>
          </wp:positionH>
          <wp:positionV relativeFrom="paragraph">
            <wp:posOffset>-205739</wp:posOffset>
          </wp:positionV>
          <wp:extent cx="1460500" cy="1059180"/>
          <wp:effectExtent b="0" l="0" r="0" t="0"/>
          <wp:wrapSquare wrapText="bothSides" distB="0" distT="0" distL="114300" distR="114300"/>
          <wp:docPr descr="https://lh4.googleusercontent.com/zSPMcVM-NHQaQNnrS6qYgO8tgb2MecMOyFc5-FiIUDtR6dO9K3XkGlnuOh2TS2iL4m8j-bBDvG5oy7819iIfwhyPcqyQ6Q5DRfiUkfrSECXbomAHEiwR5tp8xkODr3MyEyErz9d0" id="6" name="image2.png"/>
          <a:graphic>
            <a:graphicData uri="http://schemas.openxmlformats.org/drawingml/2006/picture">
              <pic:pic>
                <pic:nvPicPr>
                  <pic:cNvPr descr="https://lh4.googleusercontent.com/zSPMcVM-NHQaQNnrS6qYgO8tgb2MecMOyFc5-FiIUDtR6dO9K3XkGlnuOh2TS2iL4m8j-bBDvG5oy7819iIfwhyPcqyQ6Q5DRfiUkfrSECXbomAHEiwR5tp8xkODr3MyEyErz9d0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0" cy="1059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-295274</wp:posOffset>
          </wp:positionH>
          <wp:positionV relativeFrom="paragraph">
            <wp:posOffset>-66674</wp:posOffset>
          </wp:positionV>
          <wp:extent cx="1445260" cy="769620"/>
          <wp:effectExtent b="0" l="0" r="0" t="0"/>
          <wp:wrapSquare wrapText="bothSides" distB="0" distT="0" distL="114300" distR="114300"/>
          <wp:docPr descr="https://lh5.googleusercontent.com/RE2ECm1XJcYgXezKxI-idqiycr1MM6eJtYC6Qzd6U5Ba2yrWfiAcZZ6TsXPWIEHK2wJaqvo8Nni5MJMCJRyNFtO3-UXTIlDt6cHXSYZuM_--1Pl5tvZyg4-nz4d7GDZtbX4-eDC6" id="7" name="image1.png"/>
          <a:graphic>
            <a:graphicData uri="http://schemas.openxmlformats.org/drawingml/2006/picture">
              <pic:pic>
                <pic:nvPicPr>
                  <pic:cNvPr descr="https://lh5.googleusercontent.com/RE2ECm1XJcYgXezKxI-idqiycr1MM6eJtYC6Qzd6U5Ba2yrWfiAcZZ6TsXPWIEHK2wJaqvo8Nni5MJMCJRyNFtO3-UXTIlDt6cHXSYZuM_--1Pl5tvZyg4-nz4d7GDZtbX4-eDC6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5260" cy="7696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23D3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3D30"/>
  </w:style>
  <w:style w:type="paragraph" w:styleId="Footer">
    <w:name w:val="footer"/>
    <w:basedOn w:val="Normal"/>
    <w:link w:val="FooterChar"/>
    <w:uiPriority w:val="99"/>
    <w:unhideWhenUsed w:val="1"/>
    <w:rsid w:val="00A23D3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3D3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3D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3D30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A2D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1ZeE3xUL0qsqXTHzVmVDkNx3Q==">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2022-02-24T14:13:00Z</dcterms:created>
  <dc:creator>HP</dc:creator>
</cp:coreProperties>
</file>